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D2E" w:rsidRDefault="00EF5CDF" w:rsidP="00EF5CDF">
      <w:pPr>
        <w:widowControl/>
        <w:jc w:val="both"/>
        <w:rPr>
          <w:rFonts w:ascii="Calibri" w:hAnsi="Calibri" w:cs="Calibri"/>
          <w:sz w:val="28"/>
          <w:szCs w:val="28"/>
        </w:rPr>
      </w:pPr>
      <w:r w:rsidRPr="00486DC1">
        <w:rPr>
          <w:rFonts w:ascii="Calibri" w:hAnsi="Calibri" w:cs="Calibri"/>
          <w:sz w:val="28"/>
          <w:szCs w:val="28"/>
        </w:rPr>
        <w:t xml:space="preserve">Title: </w:t>
      </w:r>
      <w:r w:rsidR="00ED220B">
        <w:rPr>
          <w:rFonts w:ascii="Calibri" w:hAnsi="Calibri" w:cs="Calibri"/>
          <w:sz w:val="28"/>
          <w:szCs w:val="28"/>
        </w:rPr>
        <w:t>Finding Way</w:t>
      </w:r>
      <w:r w:rsidR="00AF4D6A">
        <w:rPr>
          <w:rFonts w:ascii="Calibri" w:hAnsi="Calibri" w:cs="Calibri"/>
          <w:sz w:val="28"/>
          <w:szCs w:val="28"/>
        </w:rPr>
        <w:t>s</w:t>
      </w:r>
      <w:r w:rsidR="00ED220B">
        <w:rPr>
          <w:rFonts w:ascii="Calibri" w:hAnsi="Calibri" w:cs="Calibri"/>
          <w:sz w:val="28"/>
          <w:szCs w:val="28"/>
        </w:rPr>
        <w:t xml:space="preserve">- </w:t>
      </w:r>
      <w:r w:rsidRPr="00486DC1">
        <w:rPr>
          <w:rFonts w:ascii="Calibri" w:hAnsi="Calibri" w:cs="Calibri"/>
          <w:sz w:val="28"/>
          <w:szCs w:val="28"/>
        </w:rPr>
        <w:t xml:space="preserve">The Establishment of Taiwan's </w:t>
      </w:r>
      <w:r w:rsidR="00ED6173">
        <w:rPr>
          <w:rFonts w:ascii="Calibri" w:hAnsi="Calibri" w:cs="Calibri"/>
          <w:sz w:val="28"/>
          <w:szCs w:val="28"/>
        </w:rPr>
        <w:t>C</w:t>
      </w:r>
      <w:r w:rsidR="00ED6173">
        <w:rPr>
          <w:rFonts w:ascii="Calibri" w:hAnsi="Calibri" w:cs="Calibri" w:hint="eastAsia"/>
          <w:sz w:val="28"/>
          <w:szCs w:val="28"/>
        </w:rPr>
        <w:t>u</w:t>
      </w:r>
      <w:r w:rsidR="00ED6173">
        <w:rPr>
          <w:rFonts w:ascii="Calibri" w:hAnsi="Calibri" w:cs="Calibri"/>
          <w:sz w:val="28"/>
          <w:szCs w:val="28"/>
        </w:rPr>
        <w:t xml:space="preserve">ltural </w:t>
      </w:r>
      <w:r w:rsidR="00AF4D6A">
        <w:rPr>
          <w:rFonts w:ascii="Calibri" w:hAnsi="Calibri" w:cs="Calibri"/>
          <w:sz w:val="28"/>
          <w:szCs w:val="28"/>
        </w:rPr>
        <w:t>Route</w:t>
      </w:r>
      <w:r w:rsidRPr="00486DC1">
        <w:rPr>
          <w:rFonts w:ascii="Calibri" w:hAnsi="Calibri" w:cs="Calibri"/>
          <w:sz w:val="28"/>
          <w:szCs w:val="28"/>
        </w:rPr>
        <w:t xml:space="preserve"> of Industrial Heritage</w:t>
      </w:r>
    </w:p>
    <w:p w:rsidR="00EF5CDF" w:rsidRDefault="00EF5CDF" w:rsidP="00EF5CDF">
      <w:pPr>
        <w:widowControl/>
        <w:jc w:val="both"/>
        <w:rPr>
          <w:rFonts w:ascii="Calibri" w:hAnsi="Calibri" w:cs="Calibri"/>
          <w:sz w:val="28"/>
          <w:szCs w:val="28"/>
        </w:rPr>
      </w:pPr>
      <w:r w:rsidRPr="00486DC1">
        <w:rPr>
          <w:rFonts w:ascii="Calibri" w:hAnsi="Calibri" w:cs="Calibri"/>
          <w:sz w:val="28"/>
          <w:szCs w:val="28"/>
        </w:rPr>
        <w:t xml:space="preserve"> </w:t>
      </w:r>
    </w:p>
    <w:p w:rsidR="00EF5CDF" w:rsidRDefault="00EF5CDF" w:rsidP="00EF5CDF">
      <w:pPr>
        <w:widowControl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eastAsia"/>
          <w:sz w:val="28"/>
          <w:szCs w:val="28"/>
        </w:rPr>
        <w:t>Dr Hsiao-Wei Lin</w:t>
      </w:r>
    </w:p>
    <w:p w:rsidR="00EF5CDF" w:rsidRDefault="00EF5CDF" w:rsidP="00EF5CDF">
      <w:pPr>
        <w:widowControl/>
        <w:jc w:val="both"/>
        <w:rPr>
          <w:rFonts w:ascii="Calibri" w:eastAsia="Arial Unicode MS" w:hAnsi="Calibri" w:cs="Calibri"/>
          <w:kern w:val="0"/>
          <w:sz w:val="22"/>
          <w:szCs w:val="22"/>
        </w:rPr>
      </w:pPr>
      <w:r>
        <w:rPr>
          <w:rFonts w:ascii="Calibri" w:eastAsia="Arial Unicode MS" w:hAnsi="Calibri" w:cs="Calibri"/>
          <w:kern w:val="0"/>
          <w:sz w:val="22"/>
          <w:szCs w:val="22"/>
        </w:rPr>
        <w:t>A</w:t>
      </w:r>
      <w:r w:rsidRPr="007E2C0C">
        <w:rPr>
          <w:rFonts w:ascii="Calibri" w:eastAsia="Arial Unicode MS" w:hAnsi="Calibri" w:cs="Calibri"/>
          <w:kern w:val="0"/>
          <w:sz w:val="22"/>
          <w:szCs w:val="22"/>
        </w:rPr>
        <w:t>ssociate professor</w:t>
      </w:r>
      <w:r>
        <w:rPr>
          <w:rFonts w:ascii="Calibri" w:eastAsia="Arial Unicode MS" w:hAnsi="Calibri" w:cs="Calibri"/>
          <w:kern w:val="0"/>
          <w:sz w:val="22"/>
          <w:szCs w:val="22"/>
        </w:rPr>
        <w:t xml:space="preserve">, </w:t>
      </w:r>
      <w:r w:rsidRPr="007E2C0C">
        <w:rPr>
          <w:rFonts w:ascii="Calibri" w:eastAsia="Arial Unicode MS" w:hAnsi="Calibri" w:cs="Calibri"/>
          <w:kern w:val="0"/>
          <w:sz w:val="22"/>
          <w:szCs w:val="22"/>
        </w:rPr>
        <w:t>Department of Architecture</w:t>
      </w:r>
      <w:r>
        <w:rPr>
          <w:rFonts w:ascii="Calibri" w:eastAsia="Arial Unicode MS" w:hAnsi="Calibri" w:cs="Calibri"/>
          <w:kern w:val="0"/>
          <w:sz w:val="22"/>
          <w:szCs w:val="22"/>
        </w:rPr>
        <w:t xml:space="preserve">, Chung </w:t>
      </w:r>
      <w:r w:rsidRPr="007E2C0C">
        <w:rPr>
          <w:rFonts w:ascii="Calibri" w:eastAsia="Arial Unicode MS" w:hAnsi="Calibri" w:cs="Calibri"/>
          <w:kern w:val="0"/>
          <w:sz w:val="22"/>
          <w:szCs w:val="22"/>
        </w:rPr>
        <w:t>Yuan Christian University, Taiwan</w:t>
      </w:r>
    </w:p>
    <w:p w:rsidR="003B7DC2" w:rsidRDefault="003B7DC2" w:rsidP="00EF5CDF">
      <w:pPr>
        <w:widowControl/>
        <w:jc w:val="both"/>
        <w:rPr>
          <w:rFonts w:ascii="Calibri" w:eastAsia="Arial Unicode MS" w:hAnsi="Calibri" w:cs="Calibri"/>
          <w:kern w:val="0"/>
          <w:sz w:val="22"/>
          <w:szCs w:val="22"/>
        </w:rPr>
      </w:pPr>
      <w:r>
        <w:rPr>
          <w:rFonts w:ascii="Calibri" w:eastAsia="Arial Unicode MS" w:hAnsi="Calibri" w:cs="Calibri"/>
          <w:kern w:val="0"/>
          <w:sz w:val="22"/>
          <w:szCs w:val="22"/>
        </w:rPr>
        <w:t>Board member of TICCIH, Chair of Asian Network of Industrial Heritage Advisory Committee</w:t>
      </w:r>
    </w:p>
    <w:p w:rsidR="00EF5CDF" w:rsidRPr="00486DC1" w:rsidRDefault="00EF5CDF" w:rsidP="00EF5CDF">
      <w:pPr>
        <w:widowControl/>
        <w:jc w:val="both"/>
        <w:rPr>
          <w:rFonts w:ascii="Calibri" w:hAnsi="Calibri" w:cs="Calibri"/>
          <w:sz w:val="28"/>
          <w:szCs w:val="28"/>
        </w:rPr>
      </w:pPr>
    </w:p>
    <w:p w:rsidR="00EF5CDF" w:rsidRPr="00436C4A" w:rsidRDefault="00EF5CDF" w:rsidP="00EF5CDF">
      <w:pPr>
        <w:jc w:val="both"/>
        <w:rPr>
          <w:rFonts w:ascii="Arial" w:hAnsi="Arial" w:cs="Arial"/>
        </w:rPr>
      </w:pPr>
      <w:r w:rsidRPr="00436C4A">
        <w:rPr>
          <w:rFonts w:ascii="Arial" w:hAnsi="Arial" w:cs="Arial"/>
        </w:rPr>
        <w:t>Abstract</w:t>
      </w:r>
    </w:p>
    <w:p w:rsidR="00552305" w:rsidRDefault="000D320A" w:rsidP="003B7D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idea of Cultural Route has a </w:t>
      </w:r>
      <w:r w:rsidR="00552305">
        <w:rPr>
          <w:rFonts w:ascii="Arial" w:hAnsi="Arial" w:cs="Arial"/>
        </w:rPr>
        <w:t>long</w:t>
      </w:r>
      <w:r>
        <w:rPr>
          <w:rFonts w:ascii="Arial" w:hAnsi="Arial" w:cs="Arial"/>
        </w:rPr>
        <w:t xml:space="preserve"> history in Europe</w:t>
      </w:r>
      <w:r w:rsidR="00F95578">
        <w:rPr>
          <w:rFonts w:ascii="Arial" w:hAnsi="Arial" w:cs="Arial"/>
        </w:rPr>
        <w:t xml:space="preserve"> since 1987</w:t>
      </w:r>
      <w:r>
        <w:rPr>
          <w:rFonts w:ascii="Arial" w:hAnsi="Arial" w:cs="Arial"/>
        </w:rPr>
        <w:t xml:space="preserve">. </w:t>
      </w:r>
      <w:r w:rsidR="00436C4A">
        <w:rPr>
          <w:rFonts w:ascii="Arial" w:hAnsi="Arial" w:cs="Arial"/>
        </w:rPr>
        <w:t>Until</w:t>
      </w:r>
      <w:r w:rsidR="00436C4A" w:rsidRPr="00436C4A">
        <w:rPr>
          <w:rFonts w:ascii="Arial" w:hAnsi="Arial" w:cs="Arial"/>
        </w:rPr>
        <w:t xml:space="preserve"> </w:t>
      </w:r>
      <w:r w:rsidR="00F95578" w:rsidRPr="00436C4A">
        <w:rPr>
          <w:rFonts w:ascii="Arial" w:hAnsi="Arial" w:cs="Arial"/>
        </w:rPr>
        <w:t>2021</w:t>
      </w:r>
      <w:r w:rsidR="00436C4A" w:rsidRPr="00436C4A">
        <w:rPr>
          <w:rFonts w:ascii="Arial" w:hAnsi="Arial" w:cs="Arial" w:hint="eastAsia"/>
        </w:rPr>
        <w:t>,</w:t>
      </w:r>
      <w:r w:rsidR="00436C4A" w:rsidRPr="00436C4A">
        <w:rPr>
          <w:rFonts w:ascii="Arial" w:hAnsi="Arial" w:cs="Arial"/>
        </w:rPr>
        <w:t xml:space="preserve"> there are </w:t>
      </w:r>
      <w:r w:rsidR="00F95578" w:rsidRPr="00436C4A">
        <w:rPr>
          <w:rFonts w:ascii="Arial" w:hAnsi="Arial" w:cs="Arial"/>
        </w:rPr>
        <w:t>4</w:t>
      </w:r>
      <w:r w:rsidR="00F95578" w:rsidRPr="00436C4A">
        <w:rPr>
          <w:rFonts w:ascii="Arial" w:hAnsi="Arial" w:cs="Arial" w:hint="eastAsia"/>
        </w:rPr>
        <w:t>5</w:t>
      </w:r>
      <w:r w:rsidR="00436C4A" w:rsidRPr="00436C4A">
        <w:rPr>
          <w:rFonts w:ascii="Arial" w:hAnsi="Arial" w:cs="Arial"/>
        </w:rPr>
        <w:t xml:space="preserve"> </w:t>
      </w:r>
      <w:r w:rsidR="00436C4A" w:rsidRPr="00436C4A">
        <w:rPr>
          <w:rFonts w:ascii="Arial" w:hAnsi="Arial" w:cs="Arial" w:hint="eastAsia"/>
        </w:rPr>
        <w:t>C</w:t>
      </w:r>
      <w:r w:rsidR="00436C4A" w:rsidRPr="00436C4A">
        <w:rPr>
          <w:rFonts w:ascii="Arial" w:hAnsi="Arial" w:cs="Arial"/>
        </w:rPr>
        <w:t xml:space="preserve">ultural Rotes </w:t>
      </w:r>
      <w:r w:rsidR="00436C4A">
        <w:rPr>
          <w:rFonts w:ascii="Arial" w:hAnsi="Arial" w:cs="Arial"/>
        </w:rPr>
        <w:t xml:space="preserve">which have been inscribed by the Council of Europe. </w:t>
      </w:r>
      <w:r w:rsidR="00436C4A" w:rsidRPr="00436C4A">
        <w:rPr>
          <w:rFonts w:ascii="Arial" w:hAnsi="Arial" w:cs="Arial"/>
        </w:rPr>
        <w:t xml:space="preserve"> </w:t>
      </w:r>
    </w:p>
    <w:p w:rsidR="00103974" w:rsidRDefault="00436C4A" w:rsidP="003B7D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 w:hint="eastAsia"/>
        </w:rPr>
        <w:t>m</w:t>
      </w:r>
      <w:r>
        <w:rPr>
          <w:rFonts w:ascii="Arial" w:hAnsi="Arial" w:cs="Arial"/>
        </w:rPr>
        <w:t xml:space="preserve">ong the diverse themes which represent and promote the common value and identity of great Europe, </w:t>
      </w:r>
      <w:r w:rsidRPr="00D17D5A">
        <w:rPr>
          <w:rFonts w:ascii="Arial" w:hAnsi="Arial" w:cs="Arial"/>
        </w:rPr>
        <w:t>the European Route of Industrial Heritage (ERIH)</w:t>
      </w:r>
      <w:r>
        <w:rPr>
          <w:rFonts w:ascii="Arial" w:hAnsi="Arial" w:cs="Arial"/>
        </w:rPr>
        <w:t xml:space="preserve"> is particularly focused on the industrial heritage value and </w:t>
      </w:r>
      <w:r w:rsidR="00180323">
        <w:rPr>
          <w:rFonts w:ascii="Arial" w:hAnsi="Arial" w:cs="Arial"/>
        </w:rPr>
        <w:t xml:space="preserve">promote the European industrial history and </w:t>
      </w:r>
      <w:r>
        <w:rPr>
          <w:rFonts w:ascii="Arial" w:hAnsi="Arial" w:cs="Arial"/>
        </w:rPr>
        <w:t xml:space="preserve">their impacts on </w:t>
      </w:r>
      <w:r w:rsidR="00AF4D6A">
        <w:rPr>
          <w:rFonts w:ascii="Arial" w:hAnsi="Arial" w:cs="Arial"/>
        </w:rPr>
        <w:t xml:space="preserve">society. </w:t>
      </w:r>
    </w:p>
    <w:p w:rsidR="003B7DC2" w:rsidRDefault="00103974" w:rsidP="001479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Inspired by the concept</w:t>
      </w:r>
      <w:r w:rsidR="004156EC">
        <w:rPr>
          <w:rFonts w:ascii="Arial" w:hAnsi="Arial" w:cs="Arial" w:hint="eastAsia"/>
        </w:rPr>
        <w:t>s</w:t>
      </w:r>
      <w:r>
        <w:rPr>
          <w:rFonts w:ascii="Arial" w:hAnsi="Arial" w:cs="Arial"/>
        </w:rPr>
        <w:t xml:space="preserve"> of </w:t>
      </w:r>
      <w:r w:rsidR="004156EC">
        <w:rPr>
          <w:rFonts w:ascii="Arial" w:hAnsi="Arial" w:cs="Arial"/>
        </w:rPr>
        <w:t>Cultural Route</w:t>
      </w:r>
      <w:r w:rsidR="004156EC">
        <w:rPr>
          <w:rFonts w:ascii="Arial" w:hAnsi="Arial" w:cs="Arial"/>
        </w:rPr>
        <w:t xml:space="preserve"> and </w:t>
      </w:r>
      <w:bookmarkStart w:id="0" w:name="_GoBack"/>
      <w:bookmarkEnd w:id="0"/>
      <w:r>
        <w:rPr>
          <w:rFonts w:ascii="Arial" w:hAnsi="Arial" w:cs="Arial"/>
        </w:rPr>
        <w:t xml:space="preserve">ERIH, “Taiwan's </w:t>
      </w:r>
      <w:r w:rsidR="00955E11">
        <w:rPr>
          <w:rFonts w:ascii="Arial" w:hAnsi="Arial" w:cs="Arial"/>
        </w:rPr>
        <w:t xml:space="preserve">Cultural </w:t>
      </w:r>
      <w:r>
        <w:rPr>
          <w:rFonts w:ascii="Arial" w:hAnsi="Arial" w:cs="Arial"/>
        </w:rPr>
        <w:t>Route</w:t>
      </w:r>
      <w:r w:rsidR="008402A7" w:rsidRPr="00D17D5A">
        <w:rPr>
          <w:rFonts w:ascii="Arial" w:hAnsi="Arial" w:cs="Arial"/>
        </w:rPr>
        <w:t xml:space="preserve"> of Industrial Heritage” are emerged </w:t>
      </w:r>
      <w:r w:rsidR="00D17D5A" w:rsidRPr="00D17D5A">
        <w:rPr>
          <w:rFonts w:ascii="Arial" w:hAnsi="Arial" w:cs="Arial"/>
        </w:rPr>
        <w:t xml:space="preserve">as a prototype for the </w:t>
      </w:r>
      <w:r>
        <w:rPr>
          <w:rFonts w:ascii="Arial" w:hAnsi="Arial" w:cs="Arial"/>
        </w:rPr>
        <w:t>networking</w:t>
      </w:r>
      <w:r w:rsidR="00D17D5A" w:rsidRPr="00D17D5A">
        <w:rPr>
          <w:rFonts w:ascii="Arial" w:hAnsi="Arial" w:cs="Arial"/>
        </w:rPr>
        <w:t xml:space="preserve"> and communication of </w:t>
      </w:r>
      <w:r>
        <w:rPr>
          <w:rFonts w:ascii="Arial" w:hAnsi="Arial" w:cs="Arial"/>
        </w:rPr>
        <w:t xml:space="preserve">related </w:t>
      </w:r>
      <w:r w:rsidR="00D17D5A" w:rsidRPr="00D17D5A">
        <w:rPr>
          <w:rFonts w:ascii="Arial" w:hAnsi="Arial" w:cs="Arial"/>
        </w:rPr>
        <w:t>industrial heritage</w:t>
      </w:r>
      <w:r>
        <w:rPr>
          <w:rFonts w:ascii="Arial" w:hAnsi="Arial" w:cs="Arial"/>
        </w:rPr>
        <w:t xml:space="preserve"> sites</w:t>
      </w:r>
      <w:r w:rsidR="008402A7" w:rsidRPr="00D17D5A">
        <w:rPr>
          <w:rFonts w:ascii="Arial" w:hAnsi="Arial" w:cs="Arial"/>
        </w:rPr>
        <w:t xml:space="preserve"> in 2019. </w:t>
      </w:r>
      <w:r>
        <w:rPr>
          <w:rFonts w:ascii="Arial" w:hAnsi="Arial" w:cs="Arial"/>
        </w:rPr>
        <w:t>The methodology is focused on</w:t>
      </w:r>
      <w:r w:rsidR="003B7DC2" w:rsidRPr="003B7DC2">
        <w:rPr>
          <w:rFonts w:ascii="Arial" w:hAnsi="Arial" w:cs="Arial"/>
        </w:rPr>
        <w:t xml:space="preserve"> analyzing the </w:t>
      </w:r>
      <w:r w:rsidR="003B7DC2" w:rsidRPr="00A245B4">
        <w:rPr>
          <w:rFonts w:ascii="Arial" w:hAnsi="Arial" w:cs="Arial"/>
          <w:i/>
        </w:rPr>
        <w:t xml:space="preserve">Cultural </w:t>
      </w:r>
      <w:r w:rsidR="00A245B4" w:rsidRPr="00A245B4">
        <w:rPr>
          <w:rFonts w:ascii="Arial" w:hAnsi="Arial" w:cs="Arial"/>
          <w:i/>
        </w:rPr>
        <w:t xml:space="preserve">Route </w:t>
      </w:r>
      <w:r w:rsidR="003B7DC2" w:rsidRPr="00A245B4">
        <w:rPr>
          <w:rFonts w:ascii="Arial" w:hAnsi="Arial" w:cs="Arial"/>
          <w:i/>
        </w:rPr>
        <w:t>Character</w:t>
      </w:r>
      <w:r w:rsidR="003B7DC2" w:rsidRPr="003B7DC2">
        <w:rPr>
          <w:rFonts w:ascii="Arial" w:hAnsi="Arial" w:cs="Arial"/>
        </w:rPr>
        <w:t xml:space="preserve"> from The International Council on Monuments and Sites, and the system of Europea</w:t>
      </w:r>
      <w:r w:rsidR="00D809CD">
        <w:rPr>
          <w:rFonts w:ascii="Arial" w:hAnsi="Arial" w:cs="Arial"/>
        </w:rPr>
        <w:t xml:space="preserve">n Route of Industrial Heritage </w:t>
      </w:r>
      <w:r w:rsidR="00955E11">
        <w:rPr>
          <w:rFonts w:ascii="Arial" w:hAnsi="Arial" w:cs="Arial"/>
        </w:rPr>
        <w:t>with the brief survey of 5 representative industries of Taiwan. T</w:t>
      </w:r>
      <w:r w:rsidR="003B7DC2" w:rsidRPr="003B7DC2">
        <w:rPr>
          <w:rFonts w:ascii="Arial" w:hAnsi="Arial" w:cs="Arial"/>
        </w:rPr>
        <w:t xml:space="preserve">his paper </w:t>
      </w:r>
      <w:r w:rsidR="00955E11">
        <w:rPr>
          <w:rFonts w:ascii="Arial" w:hAnsi="Arial" w:cs="Arial"/>
        </w:rPr>
        <w:t>illustrate</w:t>
      </w:r>
      <w:r w:rsidR="003B7DC2" w:rsidRPr="003B7DC2">
        <w:rPr>
          <w:rFonts w:ascii="Arial" w:hAnsi="Arial" w:cs="Arial"/>
        </w:rPr>
        <w:t xml:space="preserve">s the definition, types and </w:t>
      </w:r>
      <w:r w:rsidR="00955E11">
        <w:rPr>
          <w:rFonts w:ascii="Arial" w:hAnsi="Arial" w:cs="Arial"/>
        </w:rPr>
        <w:t>potential</w:t>
      </w:r>
      <w:r w:rsidR="00955E11" w:rsidRPr="003B7DC2">
        <w:rPr>
          <w:rFonts w:ascii="Arial" w:hAnsi="Arial" w:cs="Arial"/>
        </w:rPr>
        <w:t xml:space="preserve"> </w:t>
      </w:r>
      <w:r w:rsidR="003B7DC2" w:rsidRPr="003B7DC2">
        <w:rPr>
          <w:rFonts w:ascii="Arial" w:hAnsi="Arial" w:cs="Arial"/>
        </w:rPr>
        <w:t xml:space="preserve">system of Industrial </w:t>
      </w:r>
      <w:r w:rsidR="00955E11">
        <w:rPr>
          <w:rFonts w:ascii="Arial" w:hAnsi="Arial" w:cs="Arial"/>
        </w:rPr>
        <w:t>Cultural Route</w:t>
      </w:r>
      <w:r w:rsidR="00A245B4">
        <w:rPr>
          <w:rFonts w:ascii="Arial" w:hAnsi="Arial" w:cs="Arial"/>
        </w:rPr>
        <w:t xml:space="preserve"> in </w:t>
      </w:r>
      <w:r w:rsidR="003B7DC2" w:rsidRPr="003B7DC2">
        <w:rPr>
          <w:rFonts w:ascii="Arial" w:hAnsi="Arial" w:cs="Arial"/>
        </w:rPr>
        <w:t>Taiwan</w:t>
      </w:r>
      <w:r w:rsidR="00A245B4">
        <w:rPr>
          <w:rFonts w:ascii="Arial" w:hAnsi="Arial" w:cs="Arial"/>
        </w:rPr>
        <w:t>. In addition, it show</w:t>
      </w:r>
      <w:r w:rsidR="008402A7" w:rsidRPr="00D17D5A">
        <w:rPr>
          <w:rFonts w:ascii="Arial" w:hAnsi="Arial" w:cs="Arial"/>
        </w:rPr>
        <w:t xml:space="preserve">s the </w:t>
      </w:r>
      <w:r w:rsidR="008A4512">
        <w:rPr>
          <w:rFonts w:ascii="Arial" w:hAnsi="Arial" w:cs="Arial"/>
        </w:rPr>
        <w:t xml:space="preserve">ongoing </w:t>
      </w:r>
      <w:r w:rsidR="005901EA">
        <w:rPr>
          <w:rFonts w:ascii="Arial" w:hAnsi="Arial" w:cs="Arial"/>
        </w:rPr>
        <w:t xml:space="preserve">network </w:t>
      </w:r>
      <w:r w:rsidR="008A4512">
        <w:rPr>
          <w:rFonts w:ascii="Arial" w:hAnsi="Arial" w:cs="Arial"/>
        </w:rPr>
        <w:t>development</w:t>
      </w:r>
      <w:r w:rsidR="008402A7" w:rsidRPr="00D17D5A">
        <w:rPr>
          <w:rFonts w:ascii="Arial" w:hAnsi="Arial" w:cs="Arial"/>
        </w:rPr>
        <w:t xml:space="preserve"> of industrial heritage in Asia. Through these new dimensions of conservation policy of industrial heritage in Taiwan, they become a show case for industrial heritage, connecting sites, history, memories, production techniques and m</w:t>
      </w:r>
      <w:r w:rsidR="00965645">
        <w:rPr>
          <w:rFonts w:ascii="Arial" w:hAnsi="Arial" w:cs="Arial"/>
        </w:rPr>
        <w:t>odern life to Asia and globally</w:t>
      </w:r>
      <w:r w:rsidR="003B7DC2" w:rsidRPr="003B7DC2">
        <w:rPr>
          <w:rFonts w:ascii="Arial" w:hAnsi="Arial" w:cs="Arial"/>
        </w:rPr>
        <w:t>.</w:t>
      </w:r>
      <w:r w:rsidR="001479B1">
        <w:rPr>
          <w:rFonts w:ascii="Arial" w:hAnsi="Arial" w:cs="Arial"/>
        </w:rPr>
        <w:t xml:space="preserve"> </w:t>
      </w:r>
      <w:r w:rsidRPr="00D17D5A">
        <w:rPr>
          <w:rFonts w:ascii="Arial" w:hAnsi="Arial" w:cs="Arial"/>
        </w:rPr>
        <w:t>Ultimately, we hope to build a meaningful connection between industrial heritage and contemporary life in Asian countries</w:t>
      </w:r>
      <w:r w:rsidR="00D71618">
        <w:rPr>
          <w:rFonts w:ascii="Arial" w:hAnsi="Arial" w:cs="Arial"/>
        </w:rPr>
        <w:t xml:space="preserve">- The Asia Network of Industrial Heritage. </w:t>
      </w:r>
      <w:r w:rsidRPr="00D17D5A">
        <w:rPr>
          <w:rFonts w:ascii="Arial" w:hAnsi="Arial" w:cs="Arial"/>
        </w:rPr>
        <w:t>.</w:t>
      </w:r>
    </w:p>
    <w:p w:rsidR="001479B1" w:rsidRPr="001479B1" w:rsidRDefault="001479B1" w:rsidP="001479B1">
      <w:pPr>
        <w:jc w:val="both"/>
        <w:rPr>
          <w:rFonts w:ascii="Arial" w:hAnsi="Arial" w:cs="Arial"/>
        </w:rPr>
      </w:pPr>
    </w:p>
    <w:p w:rsidR="00ED220B" w:rsidRPr="00A56CEB" w:rsidRDefault="003B7DC2" w:rsidP="00A56CEB">
      <w:pPr>
        <w:snapToGrid w:val="0"/>
        <w:spacing w:afterLines="50" w:after="180"/>
        <w:rPr>
          <w:rFonts w:ascii="Arial" w:hAnsi="Arial" w:cs="Arial"/>
        </w:rPr>
      </w:pPr>
      <w:r w:rsidRPr="00EF5CDF">
        <w:rPr>
          <w:rFonts w:ascii="Arial" w:eastAsiaTheme="majorEastAsia" w:hAnsi="Arial" w:cs="Arial"/>
        </w:rPr>
        <w:t>Key Words: Cultural Route</w:t>
      </w:r>
      <w:r w:rsidRPr="00EF5CDF">
        <w:rPr>
          <w:rFonts w:ascii="Arial" w:eastAsia="微軟正黑體" w:hAnsi="Arial" w:cs="Arial"/>
        </w:rPr>
        <w:t>、</w:t>
      </w:r>
      <w:r w:rsidRPr="00EF5CDF">
        <w:rPr>
          <w:rFonts w:ascii="Arial" w:eastAsiaTheme="minorEastAsia" w:hAnsi="Arial" w:cs="Arial"/>
        </w:rPr>
        <w:t>Industrial Heritage</w:t>
      </w:r>
      <w:r w:rsidRPr="00EF5CDF">
        <w:rPr>
          <w:rFonts w:ascii="Arial" w:eastAsiaTheme="minorEastAsia" w:hAnsi="Arial" w:cs="Arial"/>
        </w:rPr>
        <w:t>、</w:t>
      </w:r>
      <w:r w:rsidRPr="00EF5CDF">
        <w:rPr>
          <w:rFonts w:ascii="Arial" w:eastAsiaTheme="minorEastAsia" w:hAnsi="Arial" w:cs="Arial"/>
        </w:rPr>
        <w:t>Industrial Cultu</w:t>
      </w:r>
      <w:r w:rsidRPr="00EF5CDF">
        <w:rPr>
          <w:rFonts w:ascii="Arial" w:eastAsiaTheme="majorEastAsia" w:hAnsi="Arial" w:cs="Arial"/>
        </w:rPr>
        <w:t>ral Route</w:t>
      </w:r>
      <w:r w:rsidRPr="00EF5CDF">
        <w:rPr>
          <w:rFonts w:ascii="Arial" w:eastAsia="微軟正黑體" w:hAnsi="Arial" w:cs="Arial"/>
        </w:rPr>
        <w:t>、</w:t>
      </w:r>
      <w:r w:rsidRPr="00EF5CDF">
        <w:rPr>
          <w:rFonts w:ascii="Arial" w:eastAsiaTheme="majorEastAsia" w:hAnsi="Arial" w:cs="Arial"/>
        </w:rPr>
        <w:t>Cross Boundary Connection</w:t>
      </w:r>
    </w:p>
    <w:sectPr w:rsidR="00ED220B" w:rsidRPr="00A56C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C4F" w:rsidRDefault="00B51C4F" w:rsidP="00EF5CDF">
      <w:r>
        <w:separator/>
      </w:r>
    </w:p>
  </w:endnote>
  <w:endnote w:type="continuationSeparator" w:id="0">
    <w:p w:rsidR="00B51C4F" w:rsidRDefault="00B51C4F" w:rsidP="00EF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C4F" w:rsidRDefault="00B51C4F" w:rsidP="00EF5CDF">
      <w:r>
        <w:separator/>
      </w:r>
    </w:p>
  </w:footnote>
  <w:footnote w:type="continuationSeparator" w:id="0">
    <w:p w:rsidR="00B51C4F" w:rsidRDefault="00B51C4F" w:rsidP="00EF5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A0767"/>
    <w:multiLevelType w:val="hybridMultilevel"/>
    <w:tmpl w:val="CC567F26"/>
    <w:lvl w:ilvl="0" w:tplc="21D69586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ind w:left="439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03"/>
    <w:rsid w:val="000D320A"/>
    <w:rsid w:val="00103974"/>
    <w:rsid w:val="001132C2"/>
    <w:rsid w:val="00130A2E"/>
    <w:rsid w:val="001479B1"/>
    <w:rsid w:val="00180323"/>
    <w:rsid w:val="0020232D"/>
    <w:rsid w:val="00323B41"/>
    <w:rsid w:val="003B7DC2"/>
    <w:rsid w:val="004156EC"/>
    <w:rsid w:val="00436C4A"/>
    <w:rsid w:val="00477D08"/>
    <w:rsid w:val="004E2677"/>
    <w:rsid w:val="00552305"/>
    <w:rsid w:val="00556D2E"/>
    <w:rsid w:val="005901EA"/>
    <w:rsid w:val="00693B94"/>
    <w:rsid w:val="006D7785"/>
    <w:rsid w:val="007E53AE"/>
    <w:rsid w:val="00826F13"/>
    <w:rsid w:val="008402A7"/>
    <w:rsid w:val="00840377"/>
    <w:rsid w:val="0087573B"/>
    <w:rsid w:val="008A4512"/>
    <w:rsid w:val="00955E11"/>
    <w:rsid w:val="00965645"/>
    <w:rsid w:val="00A245B4"/>
    <w:rsid w:val="00A56CEB"/>
    <w:rsid w:val="00A93EE1"/>
    <w:rsid w:val="00AF4D6A"/>
    <w:rsid w:val="00B51C4F"/>
    <w:rsid w:val="00D17D5A"/>
    <w:rsid w:val="00D71618"/>
    <w:rsid w:val="00D809CD"/>
    <w:rsid w:val="00D914D9"/>
    <w:rsid w:val="00ED220B"/>
    <w:rsid w:val="00ED6173"/>
    <w:rsid w:val="00EF5CDF"/>
    <w:rsid w:val="00F14F03"/>
    <w:rsid w:val="00F9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2DCFEF-74AD-433D-A44E-059B2222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C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5C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5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5CD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F5C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F5CDF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Hsiao-Wei</dc:creator>
  <cp:keywords/>
  <dc:description/>
  <cp:lastModifiedBy>Lin Hsiao-Wei</cp:lastModifiedBy>
  <cp:revision>8</cp:revision>
  <dcterms:created xsi:type="dcterms:W3CDTF">2021-07-20T12:36:00Z</dcterms:created>
  <dcterms:modified xsi:type="dcterms:W3CDTF">2021-08-01T22:39:00Z</dcterms:modified>
</cp:coreProperties>
</file>